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924A" w14:textId="5E0C3D89" w:rsidR="00140CAF" w:rsidRDefault="00140CAF" w:rsidP="00140CAF">
      <w:pPr>
        <w:spacing w:line="240" w:lineRule="auto"/>
        <w:jc w:val="center"/>
        <w:rPr>
          <w:b/>
          <w:sz w:val="28"/>
          <w:szCs w:val="28"/>
        </w:rPr>
      </w:pPr>
      <w:r w:rsidRPr="00137395">
        <w:rPr>
          <w:b/>
          <w:sz w:val="28"/>
          <w:szCs w:val="28"/>
        </w:rPr>
        <w:t xml:space="preserve">Obaveštenje o promeni </w:t>
      </w:r>
      <w:r>
        <w:rPr>
          <w:b/>
          <w:sz w:val="28"/>
          <w:szCs w:val="28"/>
        </w:rPr>
        <w:t>Opštih uslova ugovora o pretplatničkom i korisničkom odnosu mobilne komunikacione mreže A1 Srbija d.o.o. Beograd</w:t>
      </w:r>
      <w:r w:rsidRPr="00137395">
        <w:rPr>
          <w:b/>
          <w:sz w:val="28"/>
          <w:szCs w:val="28"/>
        </w:rPr>
        <w:t xml:space="preserve"> </w:t>
      </w:r>
    </w:p>
    <w:p w14:paraId="4AF70110" w14:textId="77777777" w:rsidR="00140CAF" w:rsidRPr="00137395" w:rsidRDefault="00140CAF" w:rsidP="00140CAF">
      <w:pPr>
        <w:spacing w:line="240" w:lineRule="auto"/>
        <w:jc w:val="center"/>
        <w:rPr>
          <w:b/>
          <w:sz w:val="28"/>
          <w:szCs w:val="28"/>
        </w:rPr>
      </w:pPr>
    </w:p>
    <w:p w14:paraId="49ABF95F" w14:textId="4D74A093" w:rsidR="00140CAF" w:rsidRPr="00140CAF" w:rsidRDefault="00140CAF" w:rsidP="00140CAF">
      <w:pPr>
        <w:spacing w:line="240" w:lineRule="auto"/>
        <w:rPr>
          <w:sz w:val="20"/>
          <w:szCs w:val="20"/>
        </w:rPr>
      </w:pPr>
      <w:r w:rsidRPr="00140CAF">
        <w:rPr>
          <w:sz w:val="20"/>
          <w:szCs w:val="20"/>
        </w:rPr>
        <w:t>07.04.2024. godine</w:t>
      </w:r>
    </w:p>
    <w:p w14:paraId="0E40FA0D" w14:textId="0F6AD278" w:rsidR="00140CAF" w:rsidRDefault="00140CAF" w:rsidP="00140CAF">
      <w:pPr>
        <w:spacing w:line="240" w:lineRule="auto"/>
        <w:rPr>
          <w:sz w:val="20"/>
          <w:szCs w:val="20"/>
        </w:rPr>
      </w:pPr>
    </w:p>
    <w:p w14:paraId="2DB2A347" w14:textId="77777777" w:rsidR="00140CAF" w:rsidRDefault="00140CAF" w:rsidP="00140CAF">
      <w:pPr>
        <w:spacing w:line="240" w:lineRule="auto"/>
        <w:rPr>
          <w:sz w:val="20"/>
          <w:szCs w:val="20"/>
        </w:rPr>
      </w:pPr>
    </w:p>
    <w:p w14:paraId="10190A9B" w14:textId="0296C289" w:rsidR="00140CAF" w:rsidRDefault="00140CAF" w:rsidP="00140CA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Dana 7. maja 2023. godine stupio je na snagu novi Zakon o elektronskim komunikacijama („S. glasnik RS“, broj 35/2023) (u daljem tekstu: „</w:t>
      </w:r>
      <w:r>
        <w:rPr>
          <w:b/>
          <w:sz w:val="20"/>
          <w:szCs w:val="20"/>
        </w:rPr>
        <w:t>Zakon</w:t>
      </w:r>
      <w:r>
        <w:rPr>
          <w:sz w:val="20"/>
          <w:szCs w:val="20"/>
        </w:rPr>
        <w:t xml:space="preserve">“) kojim se između ostalog uređuju uslovi i način obavljanja delatnosti u oblasti elektronskih komunikacija i zaštita prava krajnjih korisnika. </w:t>
      </w:r>
    </w:p>
    <w:p w14:paraId="6379AB29" w14:textId="6CB1A270" w:rsidR="00140CAF" w:rsidRDefault="00140CAF" w:rsidP="00140CAF">
      <w:pPr>
        <w:spacing w:line="240" w:lineRule="auto"/>
        <w:jc w:val="both"/>
        <w:rPr>
          <w:sz w:val="20"/>
          <w:szCs w:val="20"/>
        </w:rPr>
      </w:pPr>
    </w:p>
    <w:p w14:paraId="75B18405" w14:textId="4E02633B" w:rsidR="00140CAF" w:rsidRDefault="00140CAF" w:rsidP="00140CA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Zakonom se predviđa i obaveza svih privrednih subjekata (operatora) da usklade svoje poslovanje sa odredbama Zakona u roku od godinu dana od dana stupanja na snagu Zakona.</w:t>
      </w:r>
    </w:p>
    <w:p w14:paraId="4CA5BEE7" w14:textId="0D99700C" w:rsidR="00140CAF" w:rsidRDefault="00140CAF" w:rsidP="00140CAF">
      <w:pPr>
        <w:spacing w:line="240" w:lineRule="auto"/>
        <w:jc w:val="both"/>
        <w:rPr>
          <w:sz w:val="20"/>
          <w:szCs w:val="20"/>
        </w:rPr>
      </w:pPr>
    </w:p>
    <w:p w14:paraId="526C44D0" w14:textId="67D60986" w:rsidR="00140CAF" w:rsidRDefault="00D361CE" w:rsidP="00140CA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140CAF">
        <w:rPr>
          <w:sz w:val="20"/>
          <w:szCs w:val="20"/>
        </w:rPr>
        <w:t xml:space="preserve"> skladu </w:t>
      </w:r>
      <w:r>
        <w:rPr>
          <w:sz w:val="20"/>
          <w:szCs w:val="20"/>
        </w:rPr>
        <w:t>sa navedenim</w:t>
      </w:r>
      <w:r w:rsidR="00140CAF">
        <w:rPr>
          <w:sz w:val="20"/>
          <w:szCs w:val="20"/>
        </w:rPr>
        <w:t xml:space="preserve">, A1 Srbija d.o.o. Beograd je </w:t>
      </w:r>
      <w:r>
        <w:rPr>
          <w:sz w:val="20"/>
          <w:szCs w:val="20"/>
        </w:rPr>
        <w:t xml:space="preserve">7. aprila 2024. godine </w:t>
      </w:r>
      <w:r w:rsidR="00140CAF">
        <w:rPr>
          <w:sz w:val="20"/>
          <w:szCs w:val="20"/>
        </w:rPr>
        <w:t>izvršila usklađivanje Opštih uslova ugovora o pretplatničkom i korisničkom odnosu mobilne komunikacione mreže A1 Srbija d.o.o. Beograd</w:t>
      </w:r>
      <w:r>
        <w:rPr>
          <w:sz w:val="20"/>
          <w:szCs w:val="20"/>
        </w:rPr>
        <w:t xml:space="preserve"> (u daljem tekstu: „</w:t>
      </w:r>
      <w:r>
        <w:rPr>
          <w:b/>
          <w:sz w:val="20"/>
          <w:szCs w:val="20"/>
        </w:rPr>
        <w:t>Opšti uslovi</w:t>
      </w:r>
      <w:r>
        <w:rPr>
          <w:sz w:val="20"/>
          <w:szCs w:val="20"/>
        </w:rPr>
        <w:t>“)</w:t>
      </w:r>
      <w:r w:rsidR="00140CAF">
        <w:rPr>
          <w:sz w:val="20"/>
          <w:szCs w:val="20"/>
        </w:rPr>
        <w:t xml:space="preserve"> sa odredbama Zakona.</w:t>
      </w:r>
    </w:p>
    <w:p w14:paraId="60E72A9D" w14:textId="1F5AA580" w:rsidR="00140CAF" w:rsidRDefault="00140CAF" w:rsidP="00140CAF">
      <w:pPr>
        <w:spacing w:line="240" w:lineRule="auto"/>
        <w:jc w:val="both"/>
        <w:rPr>
          <w:sz w:val="20"/>
          <w:szCs w:val="20"/>
        </w:rPr>
      </w:pPr>
    </w:p>
    <w:p w14:paraId="4DA3970D" w14:textId="7D431E61" w:rsidR="00140CAF" w:rsidRPr="00140CAF" w:rsidRDefault="00D361CE" w:rsidP="00D361C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Pretplatnici nemaju pravo na raskid pretplatničkog Ugovora, bez obaveze plaćanja troškova u vezi sa raskidom, iz razloga što su izmene Opštih uslova posledica zakonskih i regulatornih promena.</w:t>
      </w:r>
    </w:p>
    <w:p w14:paraId="658A9F34" w14:textId="77777777" w:rsidR="00140CAF" w:rsidRPr="00140CAF" w:rsidRDefault="00140CAF" w:rsidP="00140CAF">
      <w:pPr>
        <w:spacing w:line="240" w:lineRule="auto"/>
        <w:rPr>
          <w:sz w:val="20"/>
          <w:szCs w:val="20"/>
        </w:rPr>
      </w:pPr>
    </w:p>
    <w:p w14:paraId="2F54F9BB" w14:textId="68FC775B" w:rsidR="00140CAF" w:rsidRDefault="00140CAF" w:rsidP="00140CAF">
      <w:pPr>
        <w:spacing w:line="240" w:lineRule="auto"/>
        <w:jc w:val="both"/>
        <w:rPr>
          <w:rStyle w:val="ui-provider"/>
          <w:sz w:val="20"/>
          <w:szCs w:val="20"/>
        </w:rPr>
      </w:pPr>
      <w:r w:rsidRPr="00140CAF">
        <w:rPr>
          <w:rStyle w:val="ui-provider"/>
          <w:sz w:val="20"/>
          <w:szCs w:val="20"/>
        </w:rPr>
        <w:t>Ukoliko želite da preuz</w:t>
      </w:r>
      <w:r w:rsidR="00D361CE">
        <w:rPr>
          <w:rStyle w:val="ui-provider"/>
          <w:sz w:val="20"/>
          <w:szCs w:val="20"/>
        </w:rPr>
        <w:t>mete obaveštenje o promeni Opštih uslova</w:t>
      </w:r>
      <w:r w:rsidRPr="00140CAF">
        <w:rPr>
          <w:rStyle w:val="ui-provider"/>
          <w:sz w:val="20"/>
          <w:szCs w:val="20"/>
        </w:rPr>
        <w:t>, kliknite </w:t>
      </w:r>
      <w:hyperlink r:id="rId11" w:history="1">
        <w:r w:rsidRPr="00140CAF">
          <w:rPr>
            <w:rStyle w:val="Hyperlink"/>
            <w:sz w:val="20"/>
            <w:szCs w:val="20"/>
          </w:rPr>
          <w:t>ovde</w:t>
        </w:r>
      </w:hyperlink>
      <w:r w:rsidRPr="00140CAF">
        <w:rPr>
          <w:rStyle w:val="ui-provider"/>
          <w:sz w:val="20"/>
          <w:szCs w:val="20"/>
        </w:rPr>
        <w:t>.</w:t>
      </w:r>
    </w:p>
    <w:p w14:paraId="387BBCC5" w14:textId="77777777" w:rsidR="00D361CE" w:rsidRPr="00140CAF" w:rsidRDefault="00D361CE" w:rsidP="00140CAF">
      <w:pPr>
        <w:spacing w:line="240" w:lineRule="auto"/>
        <w:jc w:val="both"/>
        <w:rPr>
          <w:rStyle w:val="ui-provider"/>
          <w:color w:val="4472C4" w:themeColor="accent1"/>
          <w:sz w:val="20"/>
          <w:szCs w:val="20"/>
        </w:rPr>
      </w:pPr>
    </w:p>
    <w:p w14:paraId="69FD494E" w14:textId="29E8FF07" w:rsidR="00140CAF" w:rsidRPr="0078449F" w:rsidRDefault="0078449F" w:rsidP="00140CAF">
      <w:pPr>
        <w:spacing w:line="240" w:lineRule="auto"/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"https://a1.rs/documents/rs/2024/GTC_%20opsti-uslovi-maj2024.pdf"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361CE" w:rsidRPr="0078449F">
        <w:rPr>
          <w:rStyle w:val="Hyperlink"/>
          <w:sz w:val="20"/>
          <w:szCs w:val="20"/>
        </w:rPr>
        <w:t>Opšti uslovi ugovora o pretplatničkom i korisničkom odnosu mobilne komunikacione mreže A1 Srbija d.o.o. Beograd od 07.05.2024. godine</w:t>
      </w:r>
      <w:r w:rsidR="00140CAF" w:rsidRPr="0078449F">
        <w:rPr>
          <w:rStyle w:val="Hyperlink"/>
          <w:sz w:val="20"/>
          <w:szCs w:val="20"/>
        </w:rPr>
        <w:t>.</w:t>
      </w:r>
    </w:p>
    <w:p w14:paraId="5146F3E7" w14:textId="1E502BC4" w:rsidR="003E3DB6" w:rsidRPr="00140CAF" w:rsidRDefault="0078449F" w:rsidP="00530012">
      <w:pPr>
        <w:tabs>
          <w:tab w:val="left" w:pos="2381"/>
          <w:tab w:val="left" w:pos="7324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2A07BAB6" w14:textId="77777777" w:rsidR="003E3DB6" w:rsidRPr="00140CAF" w:rsidRDefault="003E3DB6" w:rsidP="00530012">
      <w:pPr>
        <w:tabs>
          <w:tab w:val="left" w:pos="2381"/>
          <w:tab w:val="left" w:pos="7324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0592B123" w14:textId="77777777" w:rsidR="00F03474" w:rsidRDefault="00F03474" w:rsidP="00530012">
      <w:bookmarkStart w:id="0" w:name="_GoBack"/>
      <w:bookmarkEnd w:id="0"/>
    </w:p>
    <w:sectPr w:rsidR="00F03474" w:rsidSect="00534569">
      <w:headerReference w:type="default" r:id="rId12"/>
      <w:footerReference w:type="default" r:id="rId13"/>
      <w:type w:val="continuous"/>
      <w:pgSz w:w="11900" w:h="16840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5B11" w14:textId="77777777" w:rsidR="00945EF1" w:rsidRDefault="00945EF1" w:rsidP="00E81670">
      <w:pPr>
        <w:spacing w:line="240" w:lineRule="auto"/>
      </w:pPr>
      <w:r>
        <w:separator/>
      </w:r>
    </w:p>
  </w:endnote>
  <w:endnote w:type="continuationSeparator" w:id="0">
    <w:p w14:paraId="6C096A67" w14:textId="77777777" w:rsidR="00945EF1" w:rsidRDefault="00945EF1" w:rsidP="00E81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87CAEA57-3162-456D-8EEA-14867A153F39}"/>
    <w:embedBold r:id="rId2" w:fontKey="{3CF42B6F-94DE-491F-AEA4-45B8320435C0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1 Serif">
    <w:panose1 w:val="00000000000000000000"/>
    <w:charset w:val="00"/>
    <w:family w:val="auto"/>
    <w:pitch w:val="variable"/>
    <w:sig w:usb0="A000007F" w:usb1="0000205B" w:usb2="00000000" w:usb3="00000000" w:csb0="00000001" w:csb1="00000000"/>
    <w:embedRegular r:id="rId3" w:fontKey="{CF65AF24-759F-4875-A57F-59FEDDA5C69A}"/>
    <w:embedBold r:id="rId4" w:fontKey="{8805C63E-9394-450F-82B9-A3B9A1DAB36E}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CC74" w14:textId="77777777" w:rsidR="003C6E76" w:rsidRDefault="003C6E76" w:rsidP="003C6E76">
    <w:pPr>
      <w:pStyle w:val="Header"/>
      <w:rPr>
        <w:rFonts w:ascii="A1 Serif" w:hAnsi="A1 Serif"/>
        <w:b/>
        <w:color w:val="FF0000"/>
        <w:sz w:val="16"/>
        <w:lang w:val="sr-Latn-RS"/>
      </w:rPr>
    </w:pPr>
    <w:r w:rsidRPr="004D54CD">
      <w:rPr>
        <w:rFonts w:ascii="A1 Serif" w:hAnsi="A1 Serif"/>
        <w:b/>
        <w:color w:val="FF0000"/>
        <w:sz w:val="16"/>
        <w:lang w:val="sr-Latn-RS"/>
      </w:rPr>
      <w:t xml:space="preserve">A1 </w:t>
    </w:r>
    <w:r>
      <w:rPr>
        <w:rFonts w:ascii="A1 Serif" w:hAnsi="A1 Serif"/>
        <w:b/>
        <w:color w:val="FF0000"/>
        <w:sz w:val="16"/>
        <w:lang w:val="sr-Latn-RS"/>
      </w:rPr>
      <w:t>Srbija d.o.o.</w:t>
    </w:r>
    <w:r w:rsidRPr="004D54CD">
      <w:rPr>
        <w:rFonts w:ascii="A1 Serif" w:hAnsi="A1 Serif"/>
        <w:b/>
        <w:color w:val="FF0000"/>
        <w:sz w:val="16"/>
        <w:lang w:val="sr-Latn-RS"/>
      </w:rPr>
      <w:t xml:space="preserve">            </w:t>
    </w:r>
  </w:p>
  <w:p w14:paraId="19C766AB" w14:textId="77777777" w:rsidR="003C6E76" w:rsidRPr="003C6E76" w:rsidRDefault="003C6E76" w:rsidP="003C6E76">
    <w:pPr>
      <w:pStyle w:val="Header"/>
      <w:rPr>
        <w:rFonts w:ascii="A1 Serif" w:hAnsi="A1 Serif"/>
        <w:b/>
        <w:color w:val="AEAAAA" w:themeColor="background2" w:themeShade="BF"/>
        <w:sz w:val="16"/>
        <w:lang w:val="sr-Latn-RS"/>
      </w:rPr>
    </w:pPr>
    <w:r w:rsidRPr="003C6E76">
      <w:rPr>
        <w:rFonts w:ascii="A1 Serif" w:hAnsi="A1 Serif"/>
        <w:b/>
        <w:color w:val="AEAAAA" w:themeColor="background2" w:themeShade="BF"/>
        <w:sz w:val="16"/>
        <w:lang w:val="sr-Latn-RS"/>
      </w:rPr>
      <w:t>Milutina Milankovića 1ž, 11070 Novi Beograd, Srbija</w:t>
    </w:r>
  </w:p>
  <w:p w14:paraId="11BA7083" w14:textId="77777777" w:rsidR="000121FD" w:rsidRPr="003C6E76" w:rsidRDefault="004D54CD" w:rsidP="003C6E76">
    <w:pPr>
      <w:pStyle w:val="BodyText"/>
      <w:spacing w:before="8" w:line="249" w:lineRule="auto"/>
      <w:ind w:left="0" w:right="-24"/>
      <w:rPr>
        <w:b/>
        <w:color w:val="AEAAAA" w:themeColor="background2" w:themeShade="BF"/>
        <w:lang w:val="sr-Latn-RS"/>
      </w:rPr>
    </w:pPr>
    <w:r w:rsidRPr="003C6E76">
      <w:rPr>
        <w:b/>
        <w:color w:val="AEAAAA" w:themeColor="background2" w:themeShade="BF"/>
        <w:lang w:val="sr-Latn-RS"/>
      </w:rPr>
      <w:t>Matični b</w:t>
    </w:r>
    <w:r w:rsidR="001C7203" w:rsidRPr="003C6E76">
      <w:rPr>
        <w:b/>
        <w:color w:val="AEAAAA" w:themeColor="background2" w:themeShade="BF"/>
        <w:lang w:val="sr-Latn-RS"/>
      </w:rPr>
      <w:t xml:space="preserve">roj 20220023; </w:t>
    </w:r>
    <w:r w:rsidR="00486BE0" w:rsidRPr="003C6E76">
      <w:rPr>
        <w:b/>
        <w:color w:val="AEAAAA" w:themeColor="background2" w:themeShade="BF"/>
        <w:lang w:val="sr-Latn-RS"/>
      </w:rPr>
      <w:t>PIB 104704549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17F7" w14:textId="77777777" w:rsidR="00945EF1" w:rsidRDefault="00945EF1" w:rsidP="00E81670">
      <w:pPr>
        <w:spacing w:line="240" w:lineRule="auto"/>
      </w:pPr>
      <w:r>
        <w:separator/>
      </w:r>
    </w:p>
  </w:footnote>
  <w:footnote w:type="continuationSeparator" w:id="0">
    <w:p w14:paraId="00B5E664" w14:textId="77777777" w:rsidR="00945EF1" w:rsidRDefault="00945EF1" w:rsidP="00E81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2C45" w14:textId="77777777" w:rsidR="00EB334C" w:rsidRPr="004D54CD" w:rsidRDefault="00324292" w:rsidP="00EB334C">
    <w:pPr>
      <w:pStyle w:val="Header"/>
      <w:tabs>
        <w:tab w:val="clear" w:pos="4536"/>
        <w:tab w:val="clear" w:pos="9072"/>
        <w:tab w:val="left" w:pos="4014"/>
      </w:tabs>
      <w:rPr>
        <w:rFonts w:ascii="A1 Serif" w:hAnsi="A1 Serif"/>
        <w:color w:val="FF0000"/>
        <w:sz w:val="16"/>
        <w:lang w:val="sr-Latn-RS"/>
      </w:rPr>
    </w:pPr>
    <w:r w:rsidRPr="004D54CD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594A56F" wp14:editId="429B7FD2">
          <wp:simplePos x="0" y="0"/>
          <wp:positionH relativeFrom="column">
            <wp:posOffset>5267325</wp:posOffset>
          </wp:positionH>
          <wp:positionV relativeFrom="paragraph">
            <wp:posOffset>-272415</wp:posOffset>
          </wp:positionV>
          <wp:extent cx="860425" cy="715645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34C" w:rsidRPr="004D54CD">
      <w:rPr>
        <w:rFonts w:ascii="A1 Serif" w:hAnsi="A1 Serif"/>
        <w:color w:val="FF0000"/>
        <w:sz w:val="16"/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0943"/>
    <w:multiLevelType w:val="hybridMultilevel"/>
    <w:tmpl w:val="10E6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73BEE"/>
    <w:multiLevelType w:val="multilevel"/>
    <w:tmpl w:val="9AC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CD"/>
    <w:rsid w:val="000121FD"/>
    <w:rsid w:val="0008568A"/>
    <w:rsid w:val="000A10FF"/>
    <w:rsid w:val="000A492E"/>
    <w:rsid w:val="000B4FAA"/>
    <w:rsid w:val="000C154F"/>
    <w:rsid w:val="000D25D3"/>
    <w:rsid w:val="00107F25"/>
    <w:rsid w:val="00140CAF"/>
    <w:rsid w:val="001C7203"/>
    <w:rsid w:val="001E3AB1"/>
    <w:rsid w:val="0020518E"/>
    <w:rsid w:val="00260213"/>
    <w:rsid w:val="002D0F2E"/>
    <w:rsid w:val="002E2CE4"/>
    <w:rsid w:val="003000FD"/>
    <w:rsid w:val="00324292"/>
    <w:rsid w:val="00377077"/>
    <w:rsid w:val="00382647"/>
    <w:rsid w:val="003C6E76"/>
    <w:rsid w:val="003E3DB6"/>
    <w:rsid w:val="00444CB0"/>
    <w:rsid w:val="00486BE0"/>
    <w:rsid w:val="004D54CD"/>
    <w:rsid w:val="004E10FF"/>
    <w:rsid w:val="00530012"/>
    <w:rsid w:val="00534569"/>
    <w:rsid w:val="005559EB"/>
    <w:rsid w:val="005566CD"/>
    <w:rsid w:val="005A0A65"/>
    <w:rsid w:val="005F67C6"/>
    <w:rsid w:val="005F779B"/>
    <w:rsid w:val="0064079D"/>
    <w:rsid w:val="006C4333"/>
    <w:rsid w:val="006D1253"/>
    <w:rsid w:val="007127FA"/>
    <w:rsid w:val="00716EC4"/>
    <w:rsid w:val="00756E28"/>
    <w:rsid w:val="0077357B"/>
    <w:rsid w:val="0078449F"/>
    <w:rsid w:val="0079366C"/>
    <w:rsid w:val="007B3C58"/>
    <w:rsid w:val="007D2956"/>
    <w:rsid w:val="00860152"/>
    <w:rsid w:val="00930D01"/>
    <w:rsid w:val="00945EF1"/>
    <w:rsid w:val="009555FA"/>
    <w:rsid w:val="00A45D72"/>
    <w:rsid w:val="00A50CE8"/>
    <w:rsid w:val="00A661EA"/>
    <w:rsid w:val="00A75E55"/>
    <w:rsid w:val="00AF3DFD"/>
    <w:rsid w:val="00B1204F"/>
    <w:rsid w:val="00B14894"/>
    <w:rsid w:val="00B51AF9"/>
    <w:rsid w:val="00B70D85"/>
    <w:rsid w:val="00B80818"/>
    <w:rsid w:val="00C1381B"/>
    <w:rsid w:val="00C32A11"/>
    <w:rsid w:val="00C60140"/>
    <w:rsid w:val="00D361CE"/>
    <w:rsid w:val="00DB184D"/>
    <w:rsid w:val="00DD446F"/>
    <w:rsid w:val="00E16636"/>
    <w:rsid w:val="00E722D9"/>
    <w:rsid w:val="00E81670"/>
    <w:rsid w:val="00EB11B3"/>
    <w:rsid w:val="00EB334C"/>
    <w:rsid w:val="00EC31F4"/>
    <w:rsid w:val="00F03474"/>
    <w:rsid w:val="00FA5C0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43A0"/>
  <w14:defaultImageDpi w14:val="32767"/>
  <w15:chartTrackingRefBased/>
  <w15:docId w15:val="{1ECBE398-4DC8-473E-9986-5881841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Arial"/>
        <w:lang w:val="de-A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1_Standard"/>
    <w:qFormat/>
    <w:rsid w:val="00E81670"/>
    <w:pPr>
      <w:spacing w:line="240" w:lineRule="atLeast"/>
      <w:ind w:right="-34"/>
    </w:pPr>
    <w:rPr>
      <w:rFonts w:ascii="Verdana" w:eastAsia="MS Mincho" w:hAnsi="Verdana" w:cs="Times New Roman"/>
      <w:sz w:val="18"/>
      <w:szCs w:val="22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riefBetreff">
    <w:name w:val="A1_Brief_Betreff"/>
    <w:basedOn w:val="Normal"/>
    <w:qFormat/>
    <w:rsid w:val="00E81670"/>
    <w:pPr>
      <w:tabs>
        <w:tab w:val="left" w:pos="7480"/>
      </w:tabs>
    </w:pPr>
    <w:rPr>
      <w:b/>
    </w:rPr>
  </w:style>
  <w:style w:type="paragraph" w:customStyle="1" w:styleId="A1AbteilungsspezifischeInformation">
    <w:name w:val="A1_Abteilungsspezifische Information"/>
    <w:basedOn w:val="Normal"/>
    <w:qFormat/>
    <w:rsid w:val="00E81670"/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E816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81670"/>
    <w:rPr>
      <w:rFonts w:ascii="Verdana" w:eastAsia="MS Mincho" w:hAnsi="Verdana" w:cs="Times New Roman"/>
      <w:sz w:val="18"/>
      <w:szCs w:val="22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E816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81670"/>
    <w:rPr>
      <w:rFonts w:ascii="Verdana" w:eastAsia="MS Mincho" w:hAnsi="Verdana" w:cs="Times New Roman"/>
      <w:sz w:val="18"/>
      <w:szCs w:val="22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B1"/>
    <w:pPr>
      <w:spacing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B1"/>
    <w:rPr>
      <w:rFonts w:ascii="Times New Roman" w:eastAsia="MS Mincho" w:hAnsi="Times New Roman" w:cs="Times New Roman"/>
      <w:sz w:val="18"/>
      <w:szCs w:val="18"/>
      <w:lang w:eastAsia="de-AT"/>
    </w:rPr>
  </w:style>
  <w:style w:type="paragraph" w:styleId="BodyText">
    <w:name w:val="Body Text"/>
    <w:basedOn w:val="Normal"/>
    <w:link w:val="BodyTextChar"/>
    <w:uiPriority w:val="1"/>
    <w:qFormat/>
    <w:rsid w:val="004D54CD"/>
    <w:pPr>
      <w:widowControl w:val="0"/>
      <w:autoSpaceDE w:val="0"/>
      <w:autoSpaceDN w:val="0"/>
      <w:spacing w:line="240" w:lineRule="auto"/>
      <w:ind w:left="103" w:right="0"/>
    </w:pPr>
    <w:rPr>
      <w:rFonts w:ascii="A1 Serif" w:eastAsia="A1 Serif" w:hAnsi="A1 Serif" w:cs="A1 Serif"/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54CD"/>
    <w:rPr>
      <w:rFonts w:ascii="A1 Serif" w:eastAsia="A1 Serif" w:hAnsi="A1 Serif" w:cs="A1 Serif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40CAF"/>
    <w:pPr>
      <w:spacing w:line="240" w:lineRule="auto"/>
      <w:ind w:left="720" w:right="0"/>
    </w:pPr>
    <w:rPr>
      <w:rFonts w:ascii="Calibri" w:eastAsiaTheme="minorHAnsi" w:hAnsi="Calibri" w:cs="Calibri"/>
      <w:sz w:val="22"/>
      <w:lang w:val="sr-Latn-RS" w:eastAsia="sr-Latn-RS"/>
      <w14:ligatures w14:val="standardContextual"/>
    </w:rPr>
  </w:style>
  <w:style w:type="paragraph" w:customStyle="1" w:styleId="paragraph">
    <w:name w:val="paragraph"/>
    <w:basedOn w:val="Normal"/>
    <w:rsid w:val="00140CA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140CAF"/>
  </w:style>
  <w:style w:type="character" w:customStyle="1" w:styleId="eop">
    <w:name w:val="eop"/>
    <w:basedOn w:val="DefaultParagraphFont"/>
    <w:rsid w:val="00140CAF"/>
  </w:style>
  <w:style w:type="character" w:customStyle="1" w:styleId="ui-provider">
    <w:name w:val="ui-provider"/>
    <w:basedOn w:val="DefaultParagraphFont"/>
    <w:rsid w:val="00140CAF"/>
  </w:style>
  <w:style w:type="character" w:styleId="Hyperlink">
    <w:name w:val="Hyperlink"/>
    <w:basedOn w:val="DefaultParagraphFont"/>
    <w:uiPriority w:val="99"/>
    <w:unhideWhenUsed/>
    <w:rsid w:val="0014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1.rs/documents/rs/2024/obavestenje-o-promeni-cena-202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57AFDA014ED49B73416FF74F8C0C8" ma:contentTypeVersion="0" ma:contentTypeDescription="Create a new document." ma:contentTypeScope="" ma:versionID="ff921a75bc8648fa79809f908033e1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B545AA9B-755D-4986-ADB8-DEEF2575A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4C4BD-7ECC-4291-A03F-279BE6C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67220-B5C0-4AC7-8316-3A3E01D82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F0FAB-15A5-4F02-96E8-034F5FE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Jovic Popovic ( Vip mobile )</dc:creator>
  <cp:keywords/>
  <dc:description/>
  <cp:lastModifiedBy>Katarina Divjak ( A1 RS )</cp:lastModifiedBy>
  <cp:revision>3</cp:revision>
  <cp:lastPrinted>2018-05-22T08:25:00Z</cp:lastPrinted>
  <dcterms:created xsi:type="dcterms:W3CDTF">2024-03-26T10:52:00Z</dcterms:created>
  <dcterms:modified xsi:type="dcterms:W3CDTF">2024-04-05T08:18:00Z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0x010100A8257AFDA014ED49B73416FF74F8C0C8</vt:lpwstr>
  </property>
</Properties>
</file>